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ПОЛЬЗОВАТЕЛЬСКОЕ СОГЛАШЕНИЕ</w:t>
      </w:r>
    </w:p>
    <w:p>
      <w:r>
        <w:t>ООО «АТ ГОЛДЕН»</w:t>
      </w:r>
    </w:p>
    <w:p>
      <w:r>
        <w:t>Сайт: https://atgolden.pro</w:t>
      </w:r>
    </w:p>
    <w:p/>
    <w:p>
      <w:r>
        <w:t>Настоящее Пользовательское соглашение (далее — «Соглашение») регулирует отношения между Обществом с ограниченной ответственностью «АТ Голден» (далее — «Компания») и пользователем сети Интернет (далее — «Пользователь»), возникающие при использовании интернет-ресурса Компании https://atgolden.pro (далее — «Сайт»).</w:t>
      </w:r>
    </w:p>
    <w:p/>
    <w:p>
      <w:r>
        <w:t>Использование Сайта, включая отправку заявки, форму обратной связи, просмотр страниц и иной функционал, означает полное и безоговорочное принятие Пользователем условий данного Соглашения. Компания вправе в любое время изменять условия Соглашения без специального уведомления Пользователей. Новая редакция вступает в силу с момента размещения на Сайте.</w:t>
      </w:r>
    </w:p>
    <w:p/>
    <w:p>
      <w:r>
        <w:t>1. Термины и определения</w:t>
      </w:r>
    </w:p>
    <w:p/>
    <w:p>
      <w:r>
        <w:t>Сайт — интернет-ресурс Компании, предназначенный для предоставления информации об услугах и оформления заявок на сопровождение сделок с недвижимостью и транспортными средствами.</w:t>
      </w:r>
    </w:p>
    <w:p/>
    <w:p>
      <w:r>
        <w:t>Компания (Исполнитель) — ООО «АТ Голден», оказывающее услуги консьерж-сопровождения.</w:t>
      </w:r>
    </w:p>
    <w:p/>
    <w:p>
      <w:r>
        <w:t>Пользователь — любое физическое или юридическое лицо, посещающее Сайт и/или отправляющее заявку на услуги.</w:t>
      </w:r>
    </w:p>
    <w:p/>
    <w:p>
      <w:r>
        <w:t>Заявка — данные, введённые Пользователем через формы на Сайте с целью получения консультации или услуги.</w:t>
      </w:r>
    </w:p>
    <w:p/>
    <w:p>
      <w:r>
        <w:t>Услуги — поиск, подбор, проверка, юридическое сопровождение и оформление недвижимости и автомобилей, а также иные сервисы, предоставляемые Компанией.</w:t>
      </w:r>
    </w:p>
    <w:p/>
    <w:p>
      <w:r>
        <w:t>Персональные данные — информация о Пользователе, которую он добровольно предоставляет через формы на Сайте.</w:t>
      </w:r>
    </w:p>
    <w:p/>
    <w:p>
      <w:r>
        <w:t>2. Общие положения</w:t>
      </w:r>
    </w:p>
    <w:p/>
    <w:p>
      <w:r>
        <w:t>2.1. Сайт предоставляет Пользователям возможность ознакомиться с услугами Компании и направить заявку на их получение.</w:t>
      </w:r>
    </w:p>
    <w:p/>
    <w:p>
      <w:r>
        <w:t>2.2. Пользователь подтверждает, что действует добровольно, в своих интересах и предоставляет корректные данные.</w:t>
      </w:r>
    </w:p>
    <w:p/>
    <w:p>
      <w:r>
        <w:t>2.3. Компания осуществляет деятельность на территории Кыргызской Республики, включая города Бишкек, Ош, Джалал-Абад, Каракол, Балыкчы, Талас, Токмак, Узген.</w:t>
      </w:r>
    </w:p>
    <w:p/>
    <w:p>
      <w:r>
        <w:t>2.4. Настоящее Соглашение действует в режиме «как есть». Компания не гарантирует абсолютную бесперебойность работы Сайта.</w:t>
      </w:r>
    </w:p>
    <w:p/>
    <w:p>
      <w:r>
        <w:t>3. Услуги Компании</w:t>
      </w:r>
    </w:p>
    <w:p/>
    <w:p>
      <w:r>
        <w:t>3.1. Компания оказывает услуги по подбору, проверке и сопровождению сделок с недвижимостью и транспортными средствами «под ключ».</w:t>
      </w:r>
    </w:p>
    <w:p/>
    <w:p>
      <w:r>
        <w:t>3.2. Подтверждение заявки Пользователя не означает автоматическое заключение договора об оказании услуг. Все условия определяются индивидуально.</w:t>
      </w:r>
    </w:p>
    <w:p/>
    <w:p>
      <w:r>
        <w:t>3.3. Компания оставляет за собой право отказать в выполнении услуги без объяснения причин.</w:t>
      </w:r>
    </w:p>
    <w:p/>
    <w:p>
      <w:r>
        <w:t>4. Права и обязанности Пользователя</w:t>
      </w:r>
    </w:p>
    <w:p/>
    <w:p>
      <w:r>
        <w:t>Пользователь обязуется:</w:t>
      </w:r>
    </w:p>
    <w:p>
      <w:r>
        <w:t>- предоставлять достоверные персональные данные;</w:t>
      </w:r>
    </w:p>
    <w:p>
      <w:r>
        <w:t>- использовать Сайт только законным способом;</w:t>
      </w:r>
    </w:p>
    <w:p>
      <w:r>
        <w:t>- не предпринимать попыток вмешательства в работу Сайта.</w:t>
      </w:r>
    </w:p>
    <w:p/>
    <w:p>
      <w:r>
        <w:t>Пользователь имеет право:</w:t>
      </w:r>
    </w:p>
    <w:p>
      <w:r>
        <w:t>- использовать материалы Сайта только в личных целях;</w:t>
      </w:r>
    </w:p>
    <w:p>
      <w:r>
        <w:t>- отказаться от обработки персональных данных, направив письменное уведомление Компании.</w:t>
      </w:r>
    </w:p>
    <w:p/>
    <w:p>
      <w:r>
        <w:t>5. Права и обязанности Компании</w:t>
      </w:r>
    </w:p>
    <w:p/>
    <w:p>
      <w:r>
        <w:t>Компания обязуется:</w:t>
      </w:r>
    </w:p>
    <w:p>
      <w:r>
        <w:t>- соблюдать конфиденциальность персональных данных Пользователя;</w:t>
      </w:r>
    </w:p>
    <w:p>
      <w:r>
        <w:t>- использовать данные исключительно для связи с Пользователем и оказания услуг.</w:t>
      </w:r>
    </w:p>
    <w:p/>
    <w:p>
      <w:r>
        <w:t>Компания вправе:</w:t>
      </w:r>
    </w:p>
    <w:p>
      <w:r>
        <w:t>- изменять функционал Сайта;</w:t>
      </w:r>
    </w:p>
    <w:p>
      <w:r>
        <w:t>- отказать Пользователю в услугах при нарушении условий Соглашения;</w:t>
      </w:r>
    </w:p>
    <w:p>
      <w:r>
        <w:t>- удалять некорректные или неполные заявки.</w:t>
      </w:r>
    </w:p>
    <w:p/>
    <w:p>
      <w:r>
        <w:t>6. Персональные данные и конфиденциальность</w:t>
      </w:r>
    </w:p>
    <w:p/>
    <w:p>
      <w:r>
        <w:t>6.1. Отправляя заявку, Пользователь добровольно соглашается на обработку своих персональных данных.</w:t>
      </w:r>
    </w:p>
    <w:p/>
    <w:p>
      <w:r>
        <w:t>6.2. Обработка включает сбор, хранение, использование, передачу (только с согласия Пользователя) и удаление данных.</w:t>
      </w:r>
    </w:p>
    <w:p/>
    <w:p>
      <w:r>
        <w:t>6.3. Компания принимает меры для защиты персональной информации.</w:t>
      </w:r>
    </w:p>
    <w:p/>
    <w:p>
      <w:r>
        <w:t>6.4. Компания не передает данные третьим лицам, за исключением случаев:</w:t>
      </w:r>
    </w:p>
    <w:p>
      <w:r>
        <w:t>- выполнения услуг с согласия Пользователя;</w:t>
      </w:r>
    </w:p>
    <w:p>
      <w:r>
        <w:t>- требований органов власти согласно законодательству Кыргызской Республики.</w:t>
      </w:r>
    </w:p>
    <w:p/>
    <w:p>
      <w:r>
        <w:t>7. Ответственность</w:t>
      </w:r>
    </w:p>
    <w:p/>
    <w:p>
      <w:r>
        <w:t>7.1. Компания не несет ответственности:</w:t>
      </w:r>
    </w:p>
    <w:p>
      <w:r>
        <w:t>- за убытки Пользователя, возникшие вследствие неправильного использования Сайта;</w:t>
      </w:r>
    </w:p>
    <w:p>
      <w:r>
        <w:t>- за действия третьих лиц, включая технических провайдеров;</w:t>
      </w:r>
    </w:p>
    <w:p>
      <w:r>
        <w:t>- за предоставление Пользователем недостоверной информации.</w:t>
      </w:r>
    </w:p>
    <w:p/>
    <w:p>
      <w:r>
        <w:t>7.2. Компания не несет ответственности за содержание внешних сайтов, ссылки на которые могут быть размещены на Сайте.</w:t>
      </w:r>
    </w:p>
    <w:p/>
    <w:p>
      <w:r>
        <w:t>7.3. Компания не несет ответственности за решения, принятые Пользователем на основании информации, размещенной на Сайте.</w:t>
      </w:r>
    </w:p>
    <w:p/>
    <w:p>
      <w:r>
        <w:t>8. Интеллектуальная собственность</w:t>
      </w:r>
    </w:p>
    <w:p/>
    <w:p>
      <w:r>
        <w:t>Все материалы на Сайте (дизайн, тексты, изображения, фирменное наименование) являются собственностью Компании. Копирование допускается только с письменного согласия ООО «АТ Голден».</w:t>
      </w:r>
    </w:p>
    <w:p/>
    <w:p>
      <w:r>
        <w:t>9. Заключительные положения</w:t>
      </w:r>
    </w:p>
    <w:p/>
    <w:p>
      <w:r>
        <w:t>9.1. К отношениям сторон применяется законодательство Кыргызской Республики.</w:t>
      </w:r>
    </w:p>
    <w:p/>
    <w:p>
      <w:r>
        <w:t>9.2. Все споры решаются путем переговоров или в судебном порядке по законодательству КР.</w:t>
      </w:r>
    </w:p>
    <w:p/>
    <w:p>
      <w:r>
        <w:t>10. Реквизиты Компании</w:t>
      </w:r>
    </w:p>
    <w:p/>
    <w:p>
      <w:r>
        <w:t>Общество с ограниченной ответственностью «АТ Голден»</w:t>
      </w:r>
    </w:p>
    <w:p>
      <w:r>
        <w:t>ИНН: 00406202010276</w:t>
      </w:r>
    </w:p>
    <w:p>
      <w:r>
        <w:t>Регистрационный номер: 190962-3301-ООО</w:t>
      </w:r>
    </w:p>
    <w:p>
      <w:r>
        <w:t>Адрес: Кыргызская Республика, г. Бишкек, Свердловский район, ул. Ибраимова, дом 115/4</w:t>
      </w:r>
    </w:p>
    <w:p>
      <w:r>
        <w:t>Телефон: +996 700 115 500</w:t>
      </w:r>
    </w:p>
    <w:p>
      <w:r>
        <w:t>Сайт: https://atgolden.pro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